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3021B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021BA" w:rsidRDefault="00206190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21BA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021BA" w:rsidRDefault="00206190">
            <w:pPr>
              <w:pStyle w:val="ConsPlusTitlePage0"/>
              <w:jc w:val="center"/>
            </w:pPr>
            <w:r>
              <w:rPr>
                <w:sz w:val="48"/>
              </w:rPr>
              <w:t>Распоряжение Правительства РФ от 01.07.2026 N 1693-р</w:t>
            </w:r>
            <w:r>
              <w:rPr>
                <w:sz w:val="48"/>
              </w:rPr>
              <w:br/>
              <w:t>&lt;Об утверждении плана мероприятий по реализации Стратегии развития здравоохранения в Российской Федерации на период до 2030 года&gt;</w:t>
            </w:r>
          </w:p>
        </w:tc>
      </w:tr>
      <w:tr w:rsidR="003021B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021BA" w:rsidRDefault="0020619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24.08.2026</w:t>
            </w:r>
            <w:r>
              <w:rPr>
                <w:sz w:val="28"/>
              </w:rPr>
              <w:br/>
              <w:t> </w:t>
            </w:r>
          </w:p>
        </w:tc>
      </w:tr>
    </w:tbl>
    <w:p w:rsidR="003021BA" w:rsidRDefault="003021BA">
      <w:pPr>
        <w:pStyle w:val="ConsPlusNormal0"/>
        <w:sectPr w:rsidR="003021BA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021BA" w:rsidRDefault="003021BA">
      <w:pPr>
        <w:pStyle w:val="ConsPlusNormal0"/>
        <w:jc w:val="both"/>
        <w:outlineLvl w:val="0"/>
      </w:pPr>
    </w:p>
    <w:p w:rsidR="003021BA" w:rsidRDefault="00206190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3021BA" w:rsidRDefault="003021BA">
      <w:pPr>
        <w:pStyle w:val="ConsPlusTitle0"/>
        <w:jc w:val="center"/>
      </w:pPr>
    </w:p>
    <w:p w:rsidR="003021BA" w:rsidRDefault="00206190">
      <w:pPr>
        <w:pStyle w:val="ConsPlusTitle0"/>
        <w:jc w:val="center"/>
      </w:pPr>
      <w:r>
        <w:t>РАСПОРЯЖЕНИЕ</w:t>
      </w:r>
    </w:p>
    <w:p w:rsidR="003021BA" w:rsidRDefault="00206190">
      <w:pPr>
        <w:pStyle w:val="ConsPlusTitle0"/>
        <w:jc w:val="center"/>
      </w:pPr>
      <w:r>
        <w:t>от 1 июля 2026 г. N 1693-р</w:t>
      </w:r>
    </w:p>
    <w:p w:rsidR="003021BA" w:rsidRDefault="003021BA">
      <w:pPr>
        <w:pStyle w:val="ConsPlusNormal0"/>
        <w:jc w:val="both"/>
      </w:pPr>
    </w:p>
    <w:p w:rsidR="003021BA" w:rsidRDefault="00206190">
      <w:pPr>
        <w:pStyle w:val="ConsPlusNormal0"/>
        <w:ind w:firstLine="540"/>
        <w:jc w:val="both"/>
      </w:pPr>
      <w:r>
        <w:t xml:space="preserve">1. Во исполнение </w:t>
      </w:r>
      <w:hyperlink r:id="rId9" w:tooltip="Указ Президента РФ от 08.12.2025 N 896 &quot;О Стратегии развития здравоохранения в Российской Федерации на период до 2030 года&quot; {КонсультантПлюс}">
        <w:r>
          <w:rPr>
            <w:color w:val="0000FF"/>
          </w:rPr>
          <w:t>пункта 2</w:t>
        </w:r>
      </w:hyperlink>
      <w:r>
        <w:t xml:space="preserve"> Указа Президента Российской Федерации от 8 декабря 2025 г. N 896 "О Стратегии развития здравоохранения в Российской Федерации на период до 2030 </w:t>
      </w:r>
      <w:r>
        <w:t xml:space="preserve">года" утвердить прилагаемый </w:t>
      </w:r>
      <w:hyperlink w:anchor="P26" w:tooltip="ПЛАН">
        <w:r>
          <w:rPr>
            <w:color w:val="0000FF"/>
          </w:rPr>
          <w:t>план</w:t>
        </w:r>
      </w:hyperlink>
      <w:r>
        <w:t xml:space="preserve"> мероприятий по реализации Стратегии развития здравоохранения в Российской Федерации на период до 2030 года (далее - план).</w:t>
      </w:r>
    </w:p>
    <w:p w:rsidR="003021BA" w:rsidRDefault="00206190">
      <w:pPr>
        <w:pStyle w:val="ConsPlusNormal0"/>
        <w:spacing w:before="240"/>
        <w:ind w:firstLine="540"/>
        <w:jc w:val="both"/>
      </w:pPr>
      <w:r>
        <w:t>2. Федеральным органам исполнительной власти, ответственным за р</w:t>
      </w:r>
      <w:r>
        <w:t xml:space="preserve">еализацию мероприятий </w:t>
      </w:r>
      <w:hyperlink w:anchor="P26" w:tooltip="ПЛАН">
        <w:r>
          <w:rPr>
            <w:color w:val="0000FF"/>
          </w:rPr>
          <w:t>плана</w:t>
        </w:r>
      </w:hyperlink>
      <w:r>
        <w:t xml:space="preserve">, ежегодно, до 1 июля года, следующего за отчетным периодом, представлять в Минздрав России информацию о ходе реализации мероприятий </w:t>
      </w:r>
      <w:hyperlink w:anchor="P26" w:tooltip="ПЛАН">
        <w:r>
          <w:rPr>
            <w:color w:val="0000FF"/>
          </w:rPr>
          <w:t>плана</w:t>
        </w:r>
      </w:hyperlink>
      <w:r>
        <w:t>.</w:t>
      </w:r>
    </w:p>
    <w:p w:rsidR="003021BA" w:rsidRDefault="00206190">
      <w:pPr>
        <w:pStyle w:val="ConsPlusNormal0"/>
        <w:spacing w:before="240"/>
        <w:ind w:firstLine="540"/>
        <w:jc w:val="both"/>
      </w:pPr>
      <w:r>
        <w:t xml:space="preserve">3. Рекомендовать </w:t>
      </w:r>
      <w:r>
        <w:t xml:space="preserve">исполнительным органам субъектов Российской Федерации и организациям, участвующим в реализации </w:t>
      </w:r>
      <w:hyperlink w:anchor="P26" w:tooltip="ПЛАН">
        <w:r>
          <w:rPr>
            <w:color w:val="0000FF"/>
          </w:rPr>
          <w:t>плана</w:t>
        </w:r>
      </w:hyperlink>
      <w:r>
        <w:t>, ежегодно, до 1 июля года, следующего за отчетным периодом, представлять в Минздрав России информацию о ходе реализации</w:t>
      </w:r>
      <w:r>
        <w:t xml:space="preserve"> мероприятий </w:t>
      </w:r>
      <w:hyperlink w:anchor="P26" w:tooltip="ПЛАН">
        <w:r>
          <w:rPr>
            <w:color w:val="0000FF"/>
          </w:rPr>
          <w:t>плана</w:t>
        </w:r>
      </w:hyperlink>
      <w:r>
        <w:t>.</w:t>
      </w:r>
    </w:p>
    <w:p w:rsidR="003021BA" w:rsidRDefault="00206190">
      <w:pPr>
        <w:pStyle w:val="ConsPlusNormal0"/>
        <w:spacing w:before="240"/>
        <w:ind w:firstLine="540"/>
        <w:jc w:val="both"/>
      </w:pPr>
      <w:r>
        <w:t xml:space="preserve">4. Минздраву России представлять в Правительство Российской Федерации доклад о ходе реализации мероприятий </w:t>
      </w:r>
      <w:hyperlink w:anchor="P26" w:tooltip="ПЛАН">
        <w:r>
          <w:rPr>
            <w:color w:val="0000FF"/>
          </w:rPr>
          <w:t>плана</w:t>
        </w:r>
      </w:hyperlink>
      <w:r>
        <w:t xml:space="preserve"> с 2027 года ежегодно, до 15 августа года, следующег</w:t>
      </w:r>
      <w:r>
        <w:t>о за отчетным периодом.</w:t>
      </w:r>
    </w:p>
    <w:p w:rsidR="003021BA" w:rsidRDefault="00206190">
      <w:pPr>
        <w:pStyle w:val="ConsPlusNormal0"/>
        <w:spacing w:before="240"/>
        <w:ind w:firstLine="540"/>
        <w:jc w:val="both"/>
      </w:pPr>
      <w:r>
        <w:t xml:space="preserve">5. Реализация мероприятий </w:t>
      </w:r>
      <w:hyperlink w:anchor="P26" w:tooltip="ПЛАН">
        <w:r>
          <w:rPr>
            <w:color w:val="0000FF"/>
          </w:rPr>
          <w:t>плана</w:t>
        </w:r>
      </w:hyperlink>
      <w:r>
        <w:t xml:space="preserve"> осуществляется за счет средств бюджетов бюджетной системы Российской Федерации, в том числе за счет средств, предусмотренных на реализацию государственной </w:t>
      </w:r>
      <w:hyperlink r:id="rId10" w:tooltip="Постановление Правительства РФ от 26.12.2017 N 1640 (ред. от 12.06.2026) &quot;Об утверждении государственной программы Российской Федерации &quot;Развитие здравоохранения&quot; {КонсультантПлюс}">
        <w:r>
          <w:rPr>
            <w:color w:val="0000FF"/>
          </w:rPr>
          <w:t>программы</w:t>
        </w:r>
      </w:hyperlink>
      <w:r>
        <w:t xml:space="preserve"> Российской Федерации "Развитие здравоохранения".</w:t>
      </w:r>
    </w:p>
    <w:p w:rsidR="003021BA" w:rsidRDefault="00206190">
      <w:pPr>
        <w:pStyle w:val="ConsPlusNormal0"/>
        <w:spacing w:before="240"/>
        <w:ind w:firstLine="540"/>
        <w:jc w:val="both"/>
      </w:pPr>
      <w:r>
        <w:t xml:space="preserve">6. Рекомендовать высшим исполнительным органам субъектов Российской Федерации до 1 декабря 2026 г. разработать региональные планы мероприятий по реализации </w:t>
      </w:r>
      <w:hyperlink r:id="rId11" w:tooltip="Указ Президента РФ от 08.12.2025 N 896 &quot;О Стратегии развития здравоохранения в Российской Федерации на период до 2030 года&quot; {КонсультантПлюс}">
        <w:r>
          <w:rPr>
            <w:color w:val="0000FF"/>
          </w:rPr>
          <w:t>Стратегии</w:t>
        </w:r>
      </w:hyperlink>
      <w:r>
        <w:t xml:space="preserve"> развития здравоохранения в Российской Федерации на период до 2030 года.</w:t>
      </w:r>
    </w:p>
    <w:p w:rsidR="003021BA" w:rsidRDefault="003021BA">
      <w:pPr>
        <w:pStyle w:val="ConsPlusNormal0"/>
        <w:jc w:val="both"/>
      </w:pPr>
    </w:p>
    <w:p w:rsidR="003021BA" w:rsidRDefault="00206190">
      <w:pPr>
        <w:pStyle w:val="ConsPlusNormal0"/>
        <w:jc w:val="right"/>
      </w:pPr>
      <w:r>
        <w:t>Председатель Правительства</w:t>
      </w:r>
    </w:p>
    <w:p w:rsidR="003021BA" w:rsidRDefault="00206190">
      <w:pPr>
        <w:pStyle w:val="ConsPlusNormal0"/>
        <w:jc w:val="right"/>
      </w:pPr>
      <w:r>
        <w:t>Российской Федерации</w:t>
      </w:r>
    </w:p>
    <w:p w:rsidR="003021BA" w:rsidRDefault="00206190">
      <w:pPr>
        <w:pStyle w:val="ConsPlusNormal0"/>
        <w:jc w:val="right"/>
      </w:pPr>
      <w:r>
        <w:t>М.МИШУСТИН</w:t>
      </w:r>
    </w:p>
    <w:p w:rsidR="003021BA" w:rsidRDefault="003021BA">
      <w:pPr>
        <w:pStyle w:val="ConsPlusNormal0"/>
        <w:jc w:val="both"/>
      </w:pPr>
    </w:p>
    <w:p w:rsidR="003021BA" w:rsidRDefault="003021BA">
      <w:pPr>
        <w:pStyle w:val="ConsPlusNormal0"/>
        <w:jc w:val="both"/>
      </w:pPr>
    </w:p>
    <w:p w:rsidR="003021BA" w:rsidRDefault="003021BA">
      <w:pPr>
        <w:pStyle w:val="ConsPlusNormal0"/>
        <w:jc w:val="both"/>
      </w:pPr>
    </w:p>
    <w:p w:rsidR="003021BA" w:rsidRDefault="003021BA">
      <w:pPr>
        <w:pStyle w:val="ConsPlusNormal0"/>
        <w:jc w:val="both"/>
      </w:pPr>
    </w:p>
    <w:p w:rsidR="003021BA" w:rsidRDefault="003021BA">
      <w:pPr>
        <w:pStyle w:val="ConsPlusNormal0"/>
        <w:jc w:val="both"/>
      </w:pPr>
    </w:p>
    <w:p w:rsidR="003021BA" w:rsidRDefault="00206190">
      <w:pPr>
        <w:pStyle w:val="ConsPlusNormal0"/>
        <w:jc w:val="right"/>
        <w:outlineLvl w:val="0"/>
      </w:pPr>
      <w:r>
        <w:t>Утвержден</w:t>
      </w:r>
    </w:p>
    <w:p w:rsidR="003021BA" w:rsidRDefault="00206190">
      <w:pPr>
        <w:pStyle w:val="ConsPlusNormal0"/>
        <w:jc w:val="right"/>
      </w:pPr>
      <w:r>
        <w:t>распоряжением Правительства</w:t>
      </w:r>
    </w:p>
    <w:p w:rsidR="003021BA" w:rsidRDefault="00206190">
      <w:pPr>
        <w:pStyle w:val="ConsPlusNormal0"/>
        <w:jc w:val="right"/>
      </w:pPr>
      <w:r>
        <w:t>Российской Федерации</w:t>
      </w:r>
    </w:p>
    <w:p w:rsidR="003021BA" w:rsidRDefault="00206190">
      <w:pPr>
        <w:pStyle w:val="ConsPlusNormal0"/>
        <w:jc w:val="right"/>
      </w:pPr>
      <w:r>
        <w:t>от 1 июля 2026 г. N 1693-р</w:t>
      </w:r>
    </w:p>
    <w:p w:rsidR="003021BA" w:rsidRDefault="003021BA">
      <w:pPr>
        <w:pStyle w:val="ConsPlusNormal0"/>
        <w:jc w:val="both"/>
      </w:pPr>
    </w:p>
    <w:p w:rsidR="003021BA" w:rsidRDefault="00206190">
      <w:pPr>
        <w:pStyle w:val="ConsPlusTitle0"/>
        <w:jc w:val="center"/>
      </w:pPr>
      <w:bookmarkStart w:id="1" w:name="P26"/>
      <w:bookmarkEnd w:id="1"/>
      <w:r>
        <w:t>ПЛАН</w:t>
      </w:r>
    </w:p>
    <w:p w:rsidR="003021BA" w:rsidRDefault="00206190">
      <w:pPr>
        <w:pStyle w:val="ConsPlusTitle0"/>
        <w:jc w:val="center"/>
      </w:pPr>
      <w:r>
        <w:t>МЕРОПРИЯТИЙ ПО РЕАЛИЗАЦИИ СТРАТЕГИИ РАЗВИТИЯ ЗДРАВООХРАНЕНИЯ</w:t>
      </w:r>
    </w:p>
    <w:p w:rsidR="003021BA" w:rsidRDefault="00206190">
      <w:pPr>
        <w:pStyle w:val="ConsPlusTitle0"/>
        <w:jc w:val="center"/>
      </w:pPr>
      <w:r>
        <w:t>В РОССИЙСКОЙ ФЕДЕРАЦИИ НА ПЕРИОД ДО 2030 ГОДА</w:t>
      </w:r>
    </w:p>
    <w:p w:rsidR="003021BA" w:rsidRDefault="003021B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891"/>
        <w:gridCol w:w="2267"/>
        <w:gridCol w:w="1588"/>
        <w:gridCol w:w="1870"/>
      </w:tblGrid>
      <w:tr w:rsidR="003021BA">
        <w:tc>
          <w:tcPr>
            <w:tcW w:w="3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021BA" w:rsidRDefault="00206190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3021BA" w:rsidRDefault="00206190">
            <w:pPr>
              <w:pStyle w:val="ConsPlusNormal0"/>
              <w:jc w:val="center"/>
            </w:pPr>
            <w:r>
              <w:t>Ответственные исполнители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3021BA" w:rsidRDefault="00206190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Вид документа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  <w:outlineLvl w:val="1"/>
            </w:pPr>
            <w:r>
              <w:t>I. Борьба с факторами риска неинфекционных болезней, включая повышение мотивации граждан (особенно молодежи и лиц трудоспособного возраста) к ведению здорового образа жизни, обеспечение динамического наблюдения за состоянием здоровья граждан, у которых выя</w:t>
            </w:r>
            <w:r>
              <w:t>влены изменения в организме, способные привести к формированию факторов риска развития заболеваний и предрисков развития заболеваний, реализация мер, направленных на борьбу с ожирением населения (начиная с детского возраста)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Формирование новой модели охраны здоровья граждан, включающей: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3021BA">
            <w:pPr>
              <w:pStyle w:val="ConsPlusNormal0"/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3021BA">
            <w:pPr>
              <w:pStyle w:val="ConsPlusNormal0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3021BA">
            <w:pPr>
              <w:pStyle w:val="ConsPlusNormal0"/>
            </w:pP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3021BA">
            <w:pPr>
              <w:pStyle w:val="ConsPlusNormal0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преобразование центров здоровья в центры медицины здорового долголетия (их создание, модернизация), осуществляющие выявление изменений в организме человека, которые могут привести к прежде</w:t>
            </w:r>
            <w:r>
              <w:t>временной активации механизмов старения и возникновению предрисков, приводящих к формированию факторов риска возникновения и развития заболеваний, а также последующее динамическое наблюдение лиц с выявленными предрисками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исполнительные орг</w:t>
            </w:r>
            <w:r>
              <w:t>аны субъектов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3021BA">
            <w:pPr>
              <w:pStyle w:val="ConsPlusNormal0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реализацию мероприятий по поддержанию когнитивного здоровья граждан, включая интеграцию культуры и искусства в охрану здоровья граждан, вовлечение г</w:t>
            </w:r>
            <w:r>
              <w:t>раждан в творчество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Минкультуры России,</w:t>
            </w:r>
          </w:p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Минобрнауки России,</w:t>
            </w:r>
          </w:p>
          <w:p w:rsidR="003021BA" w:rsidRDefault="00206190">
            <w:pPr>
              <w:pStyle w:val="ConsPlusNormal0"/>
            </w:pPr>
            <w:r>
              <w:t>исполнительные органы субъектов Российской Федерации,</w:t>
            </w:r>
          </w:p>
          <w:p w:rsidR="003021BA" w:rsidRDefault="00206190">
            <w:pPr>
              <w:pStyle w:val="ConsPlusNormal0"/>
            </w:pPr>
            <w:r>
              <w:t xml:space="preserve">Общероссийская </w:t>
            </w:r>
            <w:r>
              <w:lastRenderedPageBreak/>
              <w:t>общественная организация "Союз театральных деятелей Российской Федерации (Всероссийское театральное общество)"</w:t>
            </w:r>
            <w:r>
              <w:t xml:space="preserve"> (далее - Союз театральных деятелей Российской Федерации)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lastRenderedPageBreak/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3021BA">
            <w:pPr>
              <w:pStyle w:val="ConsPlusNormal0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внедрение принципов здорового питания населения:</w:t>
            </w:r>
          </w:p>
          <w:p w:rsidR="003021BA" w:rsidRDefault="00206190">
            <w:pPr>
              <w:pStyle w:val="ConsPlusNormal0"/>
            </w:pPr>
            <w:r>
              <w:t>разработка рекомендаций по коррекции рационов питания граждан;</w:t>
            </w:r>
          </w:p>
          <w:p w:rsidR="003021BA" w:rsidRDefault="00206190">
            <w:pPr>
              <w:pStyle w:val="ConsPlusNormal0"/>
            </w:pPr>
            <w:r>
              <w:t>внедрение инд</w:t>
            </w:r>
            <w:r>
              <w:t>ивидуализированного питания ("питание 3.0"), в том числе за счет развития нутригенетики и биохимии питания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Роспотребнадзор,</w:t>
            </w:r>
          </w:p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Минобрнауки России,</w:t>
            </w:r>
          </w:p>
          <w:p w:rsidR="003021BA" w:rsidRDefault="00206190">
            <w:pPr>
              <w:pStyle w:val="ConsPlusNormal0"/>
            </w:pPr>
            <w:r>
              <w:t>исполнительные органы субъектов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3021BA">
            <w:pPr>
              <w:pStyle w:val="ConsPlusNormal0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развитие двигательной активности:</w:t>
            </w:r>
          </w:p>
          <w:p w:rsidR="003021BA" w:rsidRDefault="00206190">
            <w:pPr>
              <w:pStyle w:val="ConsPlusNormal0"/>
            </w:pPr>
            <w:r>
              <w:t>развитие инфраструктуры объектов спорта и иных спортивных сооружений для занятий физической культурой и спортом различных категорий населения, включая уличные спортивные объект</w:t>
            </w:r>
            <w:r>
              <w:t>ы, в том числе расположенные в сельских и отдаленных населенных пунктах;</w:t>
            </w:r>
          </w:p>
          <w:p w:rsidR="003021BA" w:rsidRDefault="00206190">
            <w:pPr>
              <w:pStyle w:val="ConsPlusNormal0"/>
            </w:pPr>
            <w:r>
              <w:t>вовлечение граждан в двигательную активность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Минспорт России,</w:t>
            </w:r>
          </w:p>
          <w:p w:rsidR="003021BA" w:rsidRDefault="00206190">
            <w:pPr>
              <w:pStyle w:val="ConsPlusNormal0"/>
            </w:pPr>
            <w:r>
              <w:t>исполнительные органы субъектов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</w:t>
            </w:r>
            <w:r>
              <w:t>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3021BA">
            <w:pPr>
              <w:pStyle w:val="ConsPlusNormal0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 xml:space="preserve">реализацию проектов и программ, направленных на вовлечение граждан в </w:t>
            </w:r>
            <w:r>
              <w:lastRenderedPageBreak/>
              <w:t>охрану своего здоровья, мотивацию к ведению здорового образа жизни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lastRenderedPageBreak/>
              <w:t xml:space="preserve">исполнительные органы субъектов Российской </w:t>
            </w:r>
            <w:r>
              <w:lastRenderedPageBreak/>
              <w:t>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lastRenderedPageBreak/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 xml:space="preserve">доклад в Правительство Российской </w:t>
            </w:r>
            <w:r>
              <w:lastRenderedPageBreak/>
              <w:t>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Формирование среды обитания, способствующей сбережению здоровья, в том числе посредством разработки и реализации региональных и муниципальных программ охраны здоровья граждан, включая развитие инфраструктуры,</w:t>
            </w:r>
            <w:r>
              <w:t xml:space="preserve"> способствующей сохранению здоровья граждан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исполнительные органы субъектов Российской Федерации,</w:t>
            </w:r>
          </w:p>
          <w:p w:rsidR="003021BA" w:rsidRDefault="00206190">
            <w:pPr>
              <w:pStyle w:val="ConsPlusNormal0"/>
            </w:pPr>
            <w:r>
              <w:t>Союз театральных деятелей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Совершенствование системы профилакти</w:t>
            </w:r>
            <w:r>
              <w:t>ки, включая изменение программ проведения профилактических осмотров и диспансеризации, направленных на раннее выявление хронических неинфекционных заболеваний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Федеральный фонд обязательного медицинского страхования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октябрь 2026 г.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Повышение охвата граждан диспансерным наблюдением, в том числе с использованием дистанционного мониторинга состояния здоровья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Минцифры России,</w:t>
            </w:r>
          </w:p>
          <w:p w:rsidR="003021BA" w:rsidRDefault="00206190">
            <w:pPr>
              <w:pStyle w:val="ConsPlusNormal0"/>
            </w:pPr>
            <w:r>
              <w:t>Федеральный фонд обязательного медицинского стра</w:t>
            </w:r>
            <w:r>
              <w:t>хования,</w:t>
            </w:r>
          </w:p>
          <w:p w:rsidR="003021BA" w:rsidRDefault="00206190">
            <w:pPr>
              <w:pStyle w:val="ConsPlusNormal0"/>
            </w:pPr>
            <w:r>
              <w:t>Государственная корпорация по содействию разработке, производству и экспорту высокотехнологичной промышленной продукции "Ростех"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Реализация корпоративных программ охраны зд</w:t>
            </w:r>
            <w:r>
              <w:t>оровья работающих граждан, включая: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3021BA">
            <w:pPr>
              <w:pStyle w:val="ConsPlusNormal0"/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3021BA">
            <w:pPr>
              <w:pStyle w:val="ConsPlusNormal0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3021BA">
            <w:pPr>
              <w:pStyle w:val="ConsPlusNormal0"/>
            </w:pP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3021BA">
            <w:pPr>
              <w:pStyle w:val="ConsPlusNormal0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развитие на производствах центров медицины здорового долголетия или выездной работы таких центров, подведомственных субъектам Российской Федерации, с проведением исследований на рабочем месте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исполнительные органы субъектов Российской Федерации,</w:t>
            </w:r>
          </w:p>
          <w:p w:rsidR="003021BA" w:rsidRDefault="00206190">
            <w:pPr>
              <w:pStyle w:val="ConsPlusNormal0"/>
            </w:pPr>
            <w:r>
              <w:t>ФМБА России,</w:t>
            </w:r>
          </w:p>
          <w:p w:rsidR="003021BA" w:rsidRDefault="00206190">
            <w:pPr>
              <w:pStyle w:val="ConsPlusNormal0"/>
            </w:pPr>
            <w:r>
              <w:t>Российский союз промышленников и предпринимателей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3021BA">
            <w:pPr>
              <w:pStyle w:val="ConsPlusNormal0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повышение охвата работающих граждан профилактическими осмотрами, д</w:t>
            </w:r>
            <w:r>
              <w:t>испансеризацией и диспансерным наблюдением на рабочем месте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исполнительные органы субъектов Российской Федерации,</w:t>
            </w:r>
          </w:p>
          <w:p w:rsidR="003021BA" w:rsidRDefault="00206190">
            <w:pPr>
              <w:pStyle w:val="ConsPlusNormal0"/>
            </w:pPr>
            <w:r>
              <w:t>ФМБА России,</w:t>
            </w:r>
          </w:p>
          <w:p w:rsidR="003021BA" w:rsidRDefault="00206190">
            <w:pPr>
              <w:pStyle w:val="ConsPlusNormal0"/>
            </w:pPr>
            <w:r>
              <w:t>Российский союз промышленников и предпринимателей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3021BA">
            <w:pPr>
              <w:pStyle w:val="ConsPlusNormal0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проведение мониторинга здоровья работников, в том числе занятых на работах с вредными и (или) опасными производственными факторами, а также развитие системы профилактики профессиональных рисков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ФМБА России,</w:t>
            </w:r>
          </w:p>
          <w:p w:rsidR="003021BA" w:rsidRDefault="00206190">
            <w:pPr>
              <w:pStyle w:val="ConsPlusNormal0"/>
            </w:pPr>
            <w:r>
              <w:t>исполнительные органы субъектов Российской Федера</w:t>
            </w:r>
            <w:r>
              <w:t>ции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Введение в маркировку продуктов питания информации о содержании сахара, соли и трансжирных кислот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Роспотребнадзор,</w:t>
            </w:r>
          </w:p>
          <w:p w:rsidR="003021BA" w:rsidRDefault="00206190">
            <w:pPr>
              <w:pStyle w:val="ConsPlusNormal0"/>
            </w:pPr>
            <w:r>
              <w:t>Минэкономразвития России,</w:t>
            </w:r>
          </w:p>
          <w:p w:rsidR="003021BA" w:rsidRDefault="00206190">
            <w:pPr>
              <w:pStyle w:val="ConsPlusNormal0"/>
            </w:pPr>
            <w:r>
              <w:t>Минпромторг России,</w:t>
            </w:r>
          </w:p>
          <w:p w:rsidR="003021BA" w:rsidRDefault="00206190">
            <w:pPr>
              <w:pStyle w:val="ConsPlusNormal0"/>
            </w:pPr>
            <w:r>
              <w:t xml:space="preserve">автономная некоммерческая организация "Аналитический центр при </w:t>
            </w:r>
            <w:r>
              <w:lastRenderedPageBreak/>
              <w:t>Правительстве Российской Федерации"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lastRenderedPageBreak/>
              <w:t>февраль 2027 г.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Разработка и реализация комплекса мер по борьбе с ожирением у детей и взрослых;</w:t>
            </w:r>
          </w:p>
          <w:p w:rsidR="003021BA" w:rsidRDefault="00206190">
            <w:pPr>
              <w:pStyle w:val="ConsPlusNormal0"/>
            </w:pPr>
            <w:r>
              <w:t>развитие системы мониторинга динамики состояния здоровья в части таких характеристик, как ожирение и избыточная масса тела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Росстат,</w:t>
            </w:r>
          </w:p>
          <w:p w:rsidR="003021BA" w:rsidRDefault="00206190">
            <w:pPr>
              <w:pStyle w:val="ConsPlusNormal0"/>
            </w:pPr>
            <w:r>
              <w:t>Роспотребнадзор,</w:t>
            </w:r>
          </w:p>
          <w:p w:rsidR="003021BA" w:rsidRDefault="00206190">
            <w:pPr>
              <w:pStyle w:val="ConsPlusNormal0"/>
            </w:pPr>
            <w:r>
              <w:t>заинтересованные федеральные органы исполнительной власти,</w:t>
            </w:r>
          </w:p>
          <w:p w:rsidR="003021BA" w:rsidRDefault="00206190">
            <w:pPr>
              <w:pStyle w:val="ConsPlusNormal0"/>
            </w:pPr>
            <w:r>
              <w:t>исполнительные органы субъектов</w:t>
            </w:r>
            <w:r>
              <w:t xml:space="preserve">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  <w:outlineLvl w:val="1"/>
            </w:pPr>
            <w:r>
              <w:t>II. Сохранение здоровья населения за счет профилактических мероприятий, внедрение технологий сбережения здоровья на популяционном уровне, включая здоровое старение и активное долголетие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Проведение прикладных научных исследований по биологии старения, в</w:t>
            </w:r>
            <w:r>
              <w:t xml:space="preserve"> том числе касающихся разработки и внедрения новых технологий выявления признаков преждевременного старения, их коррекции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Минобрнауки России,</w:t>
            </w:r>
          </w:p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ФМБА России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Разработка и внедрение биотехнологий регенеративной биомедицины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Минобрнауки России,</w:t>
            </w:r>
          </w:p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ФМБА России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Разработка и внедрение технологий диагностики, предупреждения, ликв</w:t>
            </w:r>
            <w:r>
              <w:t>идации нейродегенеративных нарушений, поддержания здоровья головного мозга и развития когнитивных функций человека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Минобрнауки России,</w:t>
            </w:r>
          </w:p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ФМБА России,</w:t>
            </w:r>
          </w:p>
          <w:p w:rsidR="003021BA" w:rsidRDefault="00206190">
            <w:pPr>
              <w:pStyle w:val="ConsPlusNormal0"/>
            </w:pPr>
            <w:r>
              <w:t>Союз театральных деятелей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 xml:space="preserve">Проведение популяционных исследований по оценке </w:t>
            </w:r>
            <w:r>
              <w:lastRenderedPageBreak/>
              <w:t>состояния здоровья граждан, включая долгожителей, в том числе с использованием генетических технологий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lastRenderedPageBreak/>
              <w:t>Минобрнауки России,</w:t>
            </w:r>
          </w:p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lastRenderedPageBreak/>
              <w:t>ФМБА России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lastRenderedPageBreak/>
              <w:t>2027 го</w:t>
            </w:r>
            <w:r>
              <w:t>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 xml:space="preserve">доклад в Правительство Российской </w:t>
            </w:r>
            <w:r>
              <w:lastRenderedPageBreak/>
              <w:t>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  <w:outlineLvl w:val="1"/>
            </w:pPr>
            <w:r>
              <w:lastRenderedPageBreak/>
              <w:t>III. Создание условий для повышения качества и безопасности медицинской помощи, увеличения ее доступности, а также для роста доверия населения к системе здравоохранения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Обновление и модернизация инфраструктуры медицинских организаций с учетом потребности населения и транспортной доступности, в том числе развитие современной инфраструктуры и совершенствование системы оказания медицинской помощи в экстренной форме пациентам</w:t>
            </w:r>
            <w:r>
              <w:t xml:space="preserve"> с жизнеугрожающими состояниями (создание приемных отделений), а также иных приоритетов и инструментов, предусмотренных </w:t>
            </w:r>
            <w:hyperlink r:id="rId12" w:tooltip="Распоряжение Правительства РФ от 28.12.2024 N 4146-р &lt;Об утверждении Стратегии пространственного развития Российской Федерации на период до 2030 года с прогнозом до 2036 года&gt; {КонсультантПлюс}">
              <w:r>
                <w:rPr>
                  <w:color w:val="0000FF"/>
                </w:rPr>
                <w:t>Стратегией</w:t>
              </w:r>
            </w:hyperlink>
            <w:r>
              <w:t xml:space="preserve"> пространственного развития Российской Федерации на период до 2030 </w:t>
            </w:r>
            <w:r>
              <w:t>года с прогнозом до 2036 года, утвержденной распоряжением Правительства Российской Федерации от 28 декабря 2024 г. N 4146-р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Минтранс России,</w:t>
            </w:r>
          </w:p>
          <w:p w:rsidR="003021BA" w:rsidRDefault="00206190">
            <w:pPr>
              <w:pStyle w:val="ConsPlusNormal0"/>
            </w:pPr>
            <w:r>
              <w:t>ФМБА России,</w:t>
            </w:r>
          </w:p>
          <w:p w:rsidR="003021BA" w:rsidRDefault="00206190">
            <w:pPr>
              <w:pStyle w:val="ConsPlusNormal0"/>
            </w:pPr>
            <w:r>
              <w:t>Росавтодор,</w:t>
            </w:r>
          </w:p>
          <w:p w:rsidR="003021BA" w:rsidRDefault="00206190">
            <w:pPr>
              <w:pStyle w:val="ConsPlusNormal0"/>
            </w:pPr>
            <w:r>
              <w:t>исполнительные органы субъектов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 xml:space="preserve">Обеспечение актуализации схемы территориального планирования Российской Федерации в области </w:t>
            </w:r>
            <w:r>
              <w:lastRenderedPageBreak/>
              <w:t>здравоохранения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lastRenderedPageBreak/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заинтересованные федеральные органы исполнительной власти,</w:t>
            </w:r>
          </w:p>
          <w:p w:rsidR="003021BA" w:rsidRDefault="00206190">
            <w:pPr>
              <w:pStyle w:val="ConsPlusNormal0"/>
            </w:pPr>
            <w:r>
              <w:lastRenderedPageBreak/>
              <w:t>исполнительные органы субъектов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lastRenderedPageBreak/>
              <w:t>февраль 2027 г.,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акт Правительства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Совершенствование развития санитарной авиации, в том числе произво</w:t>
            </w:r>
            <w:r>
              <w:t>дства современных воздушных судов, оснащенных медицинскими модулями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Минпромторг России,</w:t>
            </w:r>
          </w:p>
          <w:p w:rsidR="003021BA" w:rsidRDefault="00206190">
            <w:pPr>
              <w:pStyle w:val="ConsPlusNormal0"/>
            </w:pPr>
            <w:r>
              <w:t>Росавиация,</w:t>
            </w:r>
          </w:p>
          <w:p w:rsidR="003021BA" w:rsidRDefault="00206190">
            <w:pPr>
              <w:pStyle w:val="ConsPlusNormal0"/>
            </w:pPr>
            <w:r>
              <w:t>исполнительные органы субъектов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Совершенствование подходов к организации оказания медицинской помощи в условиях чрезвычайных ситуаций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ФМБА России,</w:t>
            </w:r>
          </w:p>
          <w:p w:rsidR="003021BA" w:rsidRDefault="00206190">
            <w:pPr>
              <w:pStyle w:val="ConsPlusNormal0"/>
            </w:pPr>
            <w:r>
              <w:t>МЧС России,</w:t>
            </w:r>
          </w:p>
          <w:p w:rsidR="003021BA" w:rsidRDefault="00206190">
            <w:pPr>
              <w:pStyle w:val="ConsPlusNormal0"/>
            </w:pPr>
            <w:r>
              <w:t>МВД России,</w:t>
            </w:r>
          </w:p>
          <w:p w:rsidR="003021BA" w:rsidRDefault="00206190">
            <w:pPr>
              <w:pStyle w:val="ConsPlusNormal0"/>
            </w:pPr>
            <w:r>
              <w:t>Роспотребнадзор,</w:t>
            </w:r>
          </w:p>
          <w:p w:rsidR="003021BA" w:rsidRDefault="00206190">
            <w:pPr>
              <w:pStyle w:val="ConsPlusNormal0"/>
            </w:pPr>
            <w:r>
              <w:t>Минобороны России,</w:t>
            </w:r>
          </w:p>
          <w:p w:rsidR="003021BA" w:rsidRDefault="00206190">
            <w:pPr>
              <w:pStyle w:val="ConsPlusNormal0"/>
            </w:pPr>
            <w:r>
              <w:t>исполнительные органы субъектов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</w:t>
            </w:r>
            <w:r>
              <w:t>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Совершенствование подходов к организации деятельности Всероссийской службы медицины катастроф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ФМБА России,</w:t>
            </w:r>
          </w:p>
          <w:p w:rsidR="003021BA" w:rsidRDefault="00206190">
            <w:pPr>
              <w:pStyle w:val="ConsPlusNormal0"/>
            </w:pPr>
            <w:r>
              <w:t>МЧС России,</w:t>
            </w:r>
          </w:p>
          <w:p w:rsidR="003021BA" w:rsidRDefault="00206190">
            <w:pPr>
              <w:pStyle w:val="ConsPlusNormal0"/>
            </w:pPr>
            <w:r>
              <w:t>МВД России,</w:t>
            </w:r>
          </w:p>
          <w:p w:rsidR="003021BA" w:rsidRDefault="00206190">
            <w:pPr>
              <w:pStyle w:val="ConsPlusNormal0"/>
            </w:pPr>
            <w:r>
              <w:t>Роспотребнадзор,</w:t>
            </w:r>
          </w:p>
          <w:p w:rsidR="003021BA" w:rsidRDefault="00206190">
            <w:pPr>
              <w:pStyle w:val="ConsPlusNormal0"/>
            </w:pPr>
            <w:r>
              <w:t>исполнительные органы субъектов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Повышение транспортной доступности медицинских организаций, включая: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3021BA">
            <w:pPr>
              <w:pStyle w:val="ConsPlusNormal0"/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3021BA">
            <w:pPr>
              <w:pStyle w:val="ConsPlusNormal0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3021BA">
            <w:pPr>
              <w:pStyle w:val="ConsPlusNormal0"/>
            </w:pP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3021BA">
            <w:pPr>
              <w:pStyle w:val="ConsPlusNormal0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создание (восстановление) маршрутов общественного транспорта, обеспечивающих ежедневный доезд граждан до медицинских организаций и обратно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исполнительные органы субъектов Российской Федерации,</w:t>
            </w:r>
          </w:p>
          <w:p w:rsidR="003021BA" w:rsidRDefault="00206190">
            <w:pPr>
              <w:pStyle w:val="ConsPlusNormal0"/>
            </w:pPr>
            <w:r>
              <w:t>Минтранс России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июль 2027 г.,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</w:t>
            </w:r>
            <w:r>
              <w:t>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3021BA">
            <w:pPr>
              <w:pStyle w:val="ConsPlusNormal0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развитие парка общественного транспорта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исполнительные органы субъектов Российской Федерации,</w:t>
            </w:r>
          </w:p>
          <w:p w:rsidR="003021BA" w:rsidRDefault="00206190">
            <w:pPr>
              <w:pStyle w:val="ConsPlusNormal0"/>
            </w:pPr>
            <w:r>
              <w:t>Минпромторг России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июль 2027 г.,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3021BA">
            <w:pPr>
              <w:pStyle w:val="ConsPlusNormal0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строительство и реконструкцию дорог с твердым покрытием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исполнительные органы субъектов Российской Федерации,</w:t>
            </w:r>
          </w:p>
          <w:p w:rsidR="003021BA" w:rsidRDefault="00206190">
            <w:pPr>
              <w:pStyle w:val="ConsPlusNormal0"/>
            </w:pPr>
            <w:r>
              <w:t>Минтранс России,</w:t>
            </w:r>
          </w:p>
          <w:p w:rsidR="003021BA" w:rsidRDefault="00206190">
            <w:pPr>
              <w:pStyle w:val="ConsPlusNormal0"/>
            </w:pPr>
            <w:r>
              <w:t>Росавтодор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июль 2027 г.,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Совершенствование системы оказания спе</w:t>
            </w:r>
            <w:r>
              <w:t>циализированной медицинской помощи лицам с хроническими неинфекционными болезнями, дающими наибольший вклад в заболеваемость и смертность населения, включая лиц, страдающих сахарным диабетом, заболеваниями системы кровообращения, онкологическими заболевани</w:t>
            </w:r>
            <w:r>
              <w:t>ями, заболеваниями гепатитом C, туберкулезом и ВИЧ-инфекцией;</w:t>
            </w:r>
          </w:p>
          <w:p w:rsidR="003021BA" w:rsidRDefault="00206190">
            <w:pPr>
              <w:pStyle w:val="ConsPlusNormal0"/>
            </w:pPr>
            <w:r>
              <w:t>развитие высокотехнологичной медицинской помощи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исполнительные органы субъектов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Совершенствование системы оказания медицинской помощи детям, в том числе в общеобразовательных организациях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Минпросвещения России,</w:t>
            </w:r>
          </w:p>
          <w:p w:rsidR="003021BA" w:rsidRDefault="00206190">
            <w:pPr>
              <w:pStyle w:val="ConsPlusNormal0"/>
            </w:pPr>
            <w:r>
              <w:t>исполнительные органы субъектов Российской Федерации,</w:t>
            </w:r>
          </w:p>
          <w:p w:rsidR="003021BA" w:rsidRDefault="00206190">
            <w:pPr>
              <w:pStyle w:val="ConsPlusNormal0"/>
            </w:pPr>
            <w:r>
              <w:t>образовательные организации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 xml:space="preserve">Повышение доступности медицинской помощи для граждан старшего поколения, в том числе в рамках исполнения </w:t>
            </w:r>
            <w:hyperlink r:id="rId13" w:tooltip="Распоряжение Правительства РФ от 20.12.2025 N 3933-р &lt;Об утверждении плана мероприятий на 2025 - 2030 годы по реализации Стратегии действий в интересах граждан старшего поколения в Российской Федерации до 2030 года&gt; {КонсультантПлюс}">
              <w:r>
                <w:rPr>
                  <w:color w:val="0000FF"/>
                </w:rPr>
                <w:t>пл</w:t>
              </w:r>
              <w:r>
                <w:rPr>
                  <w:color w:val="0000FF"/>
                </w:rPr>
                <w:t>ана</w:t>
              </w:r>
            </w:hyperlink>
            <w:r>
              <w:t xml:space="preserve"> мероприятий на 2025 - 2030 годы по реализации Стратегии действий в интересах граждан старшего поколения в Российской Федерации до 2030 года, утвержденного распоряжением Правительства Российской Федерации от 20 декабря 2025 г. N 3933-р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Минтруд России,</w:t>
            </w:r>
          </w:p>
          <w:p w:rsidR="003021BA" w:rsidRDefault="00206190">
            <w:pPr>
              <w:pStyle w:val="ConsPlusNormal0"/>
            </w:pPr>
            <w:r>
              <w:t>исполнительные органы субъектов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Развитие паллиативной медицинской помощи и повышение охвата данным видом медицинской помощи нуждающихся граждан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исполнительные органы субъектов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Совершенствование системы подготовки медицинских кадров, включая повышение эффективности приема на целевое об</w:t>
            </w:r>
            <w:r>
              <w:t>учение медицинских специалистов, совершенствование программ подготовки медицинских работников, повышение квалификации медицинских работников, развитие кадрового и научного потенциала в образовательных и научных организациях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Минобрнауки Рос</w:t>
            </w:r>
            <w:r>
              <w:t>сии,</w:t>
            </w:r>
          </w:p>
          <w:p w:rsidR="003021BA" w:rsidRDefault="00206190">
            <w:pPr>
              <w:pStyle w:val="ConsPlusNormal0"/>
            </w:pPr>
            <w:r>
              <w:t>Минпросвещения России,</w:t>
            </w:r>
          </w:p>
          <w:p w:rsidR="003021BA" w:rsidRDefault="00206190">
            <w:pPr>
              <w:pStyle w:val="ConsPlusNormal0"/>
            </w:pPr>
            <w:r>
              <w:t>Роструд,</w:t>
            </w:r>
          </w:p>
          <w:p w:rsidR="003021BA" w:rsidRDefault="00206190">
            <w:pPr>
              <w:pStyle w:val="ConsPlusNormal0"/>
            </w:pPr>
            <w:r>
              <w:t>исполнительные органы субъектов Российской Федерации,</w:t>
            </w:r>
          </w:p>
          <w:p w:rsidR="003021BA" w:rsidRDefault="00206190">
            <w:pPr>
              <w:pStyle w:val="ConsPlusNormal0"/>
            </w:pPr>
            <w:r>
              <w:t>органы и организации, являющиеся заказчиками целевого обучения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Совершенствование системы кадрового обеспечения отрасли здравоохранения, включая повышение эффективности подготовки управленческих кадров, трудоустройство ординаторов второго года обучения врачами-стажерами, расширение практики выездных работ "вахтовым мет</w:t>
            </w:r>
            <w:r>
              <w:t>одом" в медицинские организации субъектов Российской Федерации; развитие волонтерства и наставничества;</w:t>
            </w:r>
          </w:p>
          <w:p w:rsidR="003021BA" w:rsidRDefault="00206190">
            <w:pPr>
              <w:pStyle w:val="ConsPlusNormal0"/>
            </w:pPr>
            <w:r>
              <w:t>развитие мер социальной поддержки медицинских работников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исполнительные органы субъектов Российской Федерации,</w:t>
            </w:r>
          </w:p>
          <w:p w:rsidR="003021BA" w:rsidRDefault="00206190">
            <w:pPr>
              <w:pStyle w:val="ConsPlusNormal0"/>
            </w:pPr>
            <w:r>
              <w:t>образовательные и научны</w:t>
            </w:r>
            <w:r>
              <w:t>е организации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Создание условий для повышения производительности труда медицинских работников в целях эффективности работы медицинских организаций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Минэкономразвития России,</w:t>
            </w:r>
          </w:p>
          <w:p w:rsidR="003021BA" w:rsidRDefault="00206190">
            <w:pPr>
              <w:pStyle w:val="ConsPlusNormal0"/>
            </w:pPr>
            <w:r>
              <w:t>исполнительные органы субъектов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июль 2027 г.,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Реализация комплекса мер по внедрению принципов системы менеджмента качества деятельности медицин</w:t>
            </w:r>
            <w:r>
              <w:t>ских организаций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Росздравнадзор,</w:t>
            </w:r>
          </w:p>
          <w:p w:rsidR="003021BA" w:rsidRDefault="00206190">
            <w:pPr>
              <w:pStyle w:val="ConsPlusNormal0"/>
            </w:pPr>
            <w:r>
              <w:t>исполнительные органы субъектов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  <w:outlineLvl w:val="1"/>
            </w:pPr>
            <w:r>
              <w:t>IV. Совершенствование системы охраны репродуктивного здоровья, включая развитие соответствующей инфраструктуры, в целях повышения рождаемости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Создание современной инфраструктуры оказания медицинской помощи женщинам и детям, совершенствование выездных форм работы в детских поликлиниках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исполнительные органы субъектов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</w:t>
            </w:r>
            <w:r>
              <w:t>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Создание условий для сохранения репродуктивного здоровья путем расширения охвата граждан мероприятиями, включающими диспансеризацию мужчин и женщин репродуктивного возраста в целях профилактики и раннего выявления заболева</w:t>
            </w:r>
            <w:r>
              <w:t>ний репродуктивной системы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исполнительные органы субъектов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июль 2027 г.,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отчет в Минздрав России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 xml:space="preserve">Реализация мероприятий, направленных на предотвращение прерывания беременности по желанию женщины, установленных в </w:t>
            </w:r>
            <w:hyperlink r:id="rId14" w:tooltip="Распоряжение Правительства РФ от 23.12.2025 N 3999-р &lt;Об утверждении Плана мероприятий по реализации Стратегии действий по реализации семейной и демографической политики, поддержке многодетности в Российской Федерации до 2036 года&gt; {КонсультантПлюс}">
              <w:r>
                <w:rPr>
                  <w:color w:val="0000FF"/>
                </w:rPr>
                <w:t>плане</w:t>
              </w:r>
            </w:hyperlink>
            <w:r>
              <w:t xml:space="preserve"> мероприятий по реализации Стратегии действий по реализации семейной и демографической политики, поддержке многодетности в Российской Фед</w:t>
            </w:r>
            <w:r>
              <w:t>ерации до 2036 года, утвержденном распоряжением Правительства Российской Федерации от 23 декабря 2025 г. N 3999-р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Росздравнадзор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2026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Актуализация форм федерального статистического учета в части репродуктивного здоровья с целью повышения достоверности полученных сведений о доступности и качестве оказания медицинской помощи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Росстат,</w:t>
            </w:r>
          </w:p>
          <w:p w:rsidR="003021BA" w:rsidRDefault="00206190">
            <w:pPr>
              <w:pStyle w:val="ConsPlusNormal0"/>
            </w:pPr>
            <w:r>
              <w:t>Минздрав России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декабрь 2026 г.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ведомственный акт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  <w:outlineLvl w:val="1"/>
            </w:pPr>
            <w:r>
              <w:t>V. Ра</w:t>
            </w:r>
            <w:r>
              <w:t>звитие медицинской реабилитации, в том числе для лиц с ограниченными возможностями здоровья, включая участников специальной военной операции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Совершенствование системы медицинской реабилитации, в том числе участников специальной военной операции, путем развития инфраструктуры и материально-технической базы реабилитационных организаций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исполнительные органы субъектов Российской Ф</w:t>
            </w:r>
            <w:r>
              <w:t>едерации,</w:t>
            </w:r>
          </w:p>
          <w:p w:rsidR="003021BA" w:rsidRDefault="00206190">
            <w:pPr>
              <w:pStyle w:val="ConsPlusNormal0"/>
            </w:pPr>
            <w:r>
              <w:t>Союз театральных деятелей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Совершенствование системы оказания протезно-ортопедической помощи гражданам, в том числе участникам специальной военной операции, включая: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3021BA">
            <w:pPr>
              <w:pStyle w:val="ConsPlusNormal0"/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3021BA">
            <w:pPr>
              <w:pStyle w:val="ConsPlusNormal0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3021BA">
            <w:pPr>
              <w:pStyle w:val="ConsPlusNormal0"/>
            </w:pP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3021BA">
            <w:pPr>
              <w:pStyle w:val="ConsPlusNormal0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организацию производства технических средств реабилитации и комплектующих к ним с учетом потребностей граждан, в</w:t>
            </w:r>
            <w:r>
              <w:t xml:space="preserve"> том числе участников специальной военной операции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Минпромторг России,</w:t>
            </w:r>
          </w:p>
          <w:p w:rsidR="003021BA" w:rsidRDefault="00206190">
            <w:pPr>
              <w:pStyle w:val="ConsPlusNormal0"/>
            </w:pPr>
            <w:r>
              <w:t>Минтруд России,</w:t>
            </w:r>
          </w:p>
          <w:p w:rsidR="003021BA" w:rsidRDefault="00206190">
            <w:pPr>
              <w:pStyle w:val="ConsPlusNormal0"/>
            </w:pPr>
            <w:r>
              <w:t>Минобороны России,</w:t>
            </w:r>
          </w:p>
          <w:p w:rsidR="003021BA" w:rsidRDefault="00206190">
            <w:pPr>
              <w:pStyle w:val="ConsPlusNormal0"/>
            </w:pPr>
            <w:r>
              <w:t>ФМБА России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3021BA">
            <w:pPr>
              <w:pStyle w:val="ConsPlusNormal0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развитие инфраструктуры протезно-ортопедических предприятий, создание и развитие центров протезирования и реабилитации нуждающихся лиц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Минтруд России,</w:t>
            </w:r>
          </w:p>
          <w:p w:rsidR="003021BA" w:rsidRDefault="00206190">
            <w:pPr>
              <w:pStyle w:val="ConsPlusNormal0"/>
            </w:pPr>
            <w:r>
              <w:t>Минобороны России,</w:t>
            </w:r>
          </w:p>
          <w:p w:rsidR="003021BA" w:rsidRDefault="00206190">
            <w:pPr>
              <w:pStyle w:val="ConsPlusNormal0"/>
            </w:pPr>
            <w:r>
              <w:t>ФМБА России,</w:t>
            </w:r>
          </w:p>
          <w:p w:rsidR="003021BA" w:rsidRDefault="00206190">
            <w:pPr>
              <w:pStyle w:val="ConsPlusNormal0"/>
            </w:pPr>
            <w:r>
              <w:t>Государственная корпорация по содействию разработке, производству и экспо</w:t>
            </w:r>
            <w:r>
              <w:t>рту высокотехнологичной промышленной продукции "Ростех",</w:t>
            </w:r>
          </w:p>
          <w:p w:rsidR="003021BA" w:rsidRDefault="00206190">
            <w:pPr>
              <w:pStyle w:val="ConsPlusNormal0"/>
            </w:pPr>
            <w:r>
              <w:t>Государственный фонд поддержки участников специальной военной операции "Защитники Отечества"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  <w:outlineLvl w:val="1"/>
            </w:pPr>
            <w:r>
              <w:t>VI. Совершенствование механизмов предоставления сана</w:t>
            </w:r>
            <w:r>
              <w:t>торно-курортного лечения и оздоровления населения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Повышение доступности санаторно-курортного лечения, включая развитие инфраструктуры и укрепление материально-технической базы санаторно-курортных организаций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заинтересованные федеральные органы исполнительной власти,</w:t>
            </w:r>
          </w:p>
          <w:p w:rsidR="003021BA" w:rsidRDefault="00206190">
            <w:pPr>
              <w:pStyle w:val="ConsPlusNormal0"/>
            </w:pPr>
            <w:r>
              <w:t>исполнительные органы субъектов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2030 год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Обеспечение актуализации в Едином государственном реестре недвижимости сведений о границах округов санитарной (горно-санитарной) охраны природных лечебных ресурсов и их зон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Росреестр,</w:t>
            </w:r>
          </w:p>
          <w:p w:rsidR="003021BA" w:rsidRDefault="00206190">
            <w:pPr>
              <w:pStyle w:val="ConsPlusNormal0"/>
            </w:pPr>
            <w:r>
              <w:t>исполнительные органы субъектов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</w:t>
            </w:r>
            <w:r>
              <w:t>30 год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Анализ правоприменительной практики порядка организации санаторно-курортного лечения и оздоровления с представлением предложений о целесообразности его актуализации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Минобрнауки России</w:t>
            </w:r>
            <w:r>
              <w:t>,</w:t>
            </w:r>
          </w:p>
          <w:p w:rsidR="003021BA" w:rsidRDefault="00206190">
            <w:pPr>
              <w:pStyle w:val="ConsPlusNormal0"/>
            </w:pPr>
            <w:r>
              <w:t>Минэкономразвития России,</w:t>
            </w:r>
          </w:p>
          <w:p w:rsidR="003021BA" w:rsidRDefault="00206190">
            <w:pPr>
              <w:pStyle w:val="ConsPlusNormal0"/>
            </w:pPr>
            <w:r>
              <w:t>ФМБА России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ноябрь 2027 г.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Разработка и внедрение методических рекомендаций по порядку организации оздоровления граждан в медицинских и санаторно-курортных организациях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февраль 2027 г.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  <w:outlineLvl w:val="1"/>
            </w:pPr>
            <w:r>
              <w:t>VII. Обеспечение биологической безопасности и предотвращение распространения заболеваний, представляющих опасность для окружающих, включая развитие системы предупреждения угроз би</w:t>
            </w:r>
            <w:r>
              <w:t>ологической безопасности, их выявления и реагирования на эти угрозы, разработку современных средств диагностики и лечения инфекционных и паразитарных болезней, совершенствование мониторинга резистентности патогенов к противомикробным препаратам, химическим</w:t>
            </w:r>
            <w:r>
              <w:t xml:space="preserve"> и биологическим средствам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Совершенствование условий для обеспечения биологической безопасности, предусматривающей мониторинг и противодействие распространению устойчивости патогенов к воздействию лекарственных, химических и (или) биологических средств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заинтересован</w:t>
            </w:r>
            <w:r>
              <w:t>ные федеральные органы исполнительной власти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Анализ деятельности референс-центров для мониторинга биологических рисков и принятие мер по повышению эффективности их деятельности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Минобрнауки России,</w:t>
            </w:r>
          </w:p>
          <w:p w:rsidR="003021BA" w:rsidRDefault="00206190">
            <w:pPr>
              <w:pStyle w:val="ConsPlusNormal0"/>
            </w:pPr>
            <w:r>
              <w:t>ФМБА России,</w:t>
            </w:r>
          </w:p>
          <w:p w:rsidR="003021BA" w:rsidRDefault="00206190">
            <w:pPr>
              <w:pStyle w:val="ConsPlusNormal0"/>
            </w:pPr>
            <w:r>
              <w:t>Роспотребнадзор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  <w:p w:rsidR="003021BA" w:rsidRDefault="00206190">
            <w:pPr>
              <w:pStyle w:val="ConsPlusNormal0"/>
            </w:pPr>
            <w:r>
              <w:t>(по компетенции)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Актуализация комплекса межведомственных мероприятий по профилактике, диагностике и лечению инфекц</w:t>
            </w:r>
            <w:r>
              <w:t>ионных заболеваний (туберкулез, ВИЧ-инфекция, вирусные гепатиты B и C), в том числе совершенствование мер профилактики распространения инфекций (инфекционных болезней), связанных с оказанием медицинской помощи; совершенствование форм статистического учета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Минобрнауки России,</w:t>
            </w:r>
          </w:p>
          <w:p w:rsidR="003021BA" w:rsidRDefault="00206190">
            <w:pPr>
              <w:pStyle w:val="ConsPlusNormal0"/>
            </w:pPr>
            <w:r>
              <w:t>ФМБА России,</w:t>
            </w:r>
          </w:p>
          <w:p w:rsidR="003021BA" w:rsidRDefault="00206190">
            <w:pPr>
              <w:pStyle w:val="ConsPlusNormal0"/>
            </w:pPr>
            <w:r>
              <w:t>Роспотребнадзор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Реализация комплекса мероприятий, направленных на предупреждение заноса на территорию Российской Федерации опасных инфекционных заболеваний, распространения природноочаговых инфекций и болезней, общих для человека и животных, и обеспечение готовности к реа</w:t>
            </w:r>
            <w:r>
              <w:t>гированию на биологические угрозы (опасности)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Роспотребнадзор,</w:t>
            </w:r>
          </w:p>
          <w:p w:rsidR="003021BA" w:rsidRDefault="00206190">
            <w:pPr>
              <w:pStyle w:val="ConsPlusNormal0"/>
            </w:pPr>
            <w:r>
              <w:t>ФМБА России,</w:t>
            </w:r>
          </w:p>
          <w:p w:rsidR="003021BA" w:rsidRDefault="00206190">
            <w:pPr>
              <w:pStyle w:val="ConsPlusNormal0"/>
            </w:pPr>
            <w:r>
              <w:t>заинтересованные федеральные органы исполнительной власти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Внедрение и развитие новых технологий санитарн</w:t>
            </w:r>
            <w:r>
              <w:t>о-эпидемиологического надзора и прогнозирования, в том числе современных средств диагностики возбудителей социально значимых, особо опасных, новых и вновь возвращающихся инфекций, в том числе в рамках геномного эпидемиологического надзора; создание и разви</w:t>
            </w:r>
            <w:r>
              <w:t>тие информационных систем для формирования и анализа баз данных с большим количеством наблюдений (ПЦР-диагностика, результаты генетического анализа возбудителей)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Роспотребнадзор,</w:t>
            </w:r>
          </w:p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заинтересованные федеральные органы исполнительной власти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декабрь 2030 г.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  <w:outlineLvl w:val="1"/>
            </w:pPr>
            <w:r>
              <w:t>VIII. Развитие государственной системы социально-гигиенического мониторинга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Разработка и внедрение технологий управления рисками, включая персонифицированные медико-профилактические технологии сбережения здоровья населения с учетом воздействия факторов среды обитания, образа жизни и индивидуальной предрасположенности к формировани</w:t>
            </w:r>
            <w:r>
              <w:t>ю патологических состояний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Роспотребнадзор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июль 2027 г.,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отчет в Минздрав России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  <w:outlineLvl w:val="1"/>
            </w:pPr>
            <w:r>
              <w:t>IX. Совершенствование механизмов финансирования оказания медицинской помощи, обеспечивающих финансовую устойчивость медицинских организаций, которые участвуют в реализации программ обязательного медицинского страхования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Поэтапное расширение базовой программы обязательного медицинского страхования и развитие государственной информационной системы обязательного медицинского страхования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Федеральный фонд обязательного медицинского страхования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 xml:space="preserve">2027 год, далее </w:t>
            </w:r>
            <w:r>
              <w:t>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Анализ деятельности территориальных фондов обязательного медицинского страхования в части обеспечения реализации территориальных программ обязательного медицинского страхования, выполнения объемов</w:t>
            </w:r>
            <w:r>
              <w:t xml:space="preserve"> медицинской помощи и их распределения между медицинскими организациями с учетом потребностей населения с представлением предложений по ее совершенствованию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Федеральный фонд обязательного медицинского страхования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</w:t>
            </w:r>
            <w:r>
              <w:t>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Анализ деятельности страховых медицинских организаций в части защиты прав застрахованных лиц, их информирования о видах, качестве и об условиях предоставления им медицинской помощи медицинскими организациями, о выявленных н</w:t>
            </w:r>
            <w:r>
              <w:t>арушениях при оказании им медицинской помощи с представлением предложений по ее совершенствованию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Федеральный фонд обязательного медицинского страхования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45.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Совершенствование принципов финансового менеджмента, в том числе в системе обязательного медицинского страхования, для обеспечения финансовой устойчивости медицинских организаций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Федеральный фонд обязательного медицинского страхования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</w:t>
            </w:r>
            <w:r>
              <w:t xml:space="preserve">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  <w:outlineLvl w:val="1"/>
            </w:pPr>
            <w:r>
              <w:t>X. Обеспечение развития службы крови и увеличение производства препаратов крови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Совершенствование системы оказания трансфузиологической помощи населению медицинскими организациями, осуществляющими клиническое использование донорской крови и ее компонентов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ФМБА России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2028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</w:t>
            </w:r>
            <w:r>
              <w:t>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Организация производства лекарственных препаратов крови по полному производственному циклу на территории Российской Федерации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Минпромторг России,</w:t>
            </w:r>
          </w:p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Минобрнауки России,</w:t>
            </w:r>
          </w:p>
          <w:p w:rsidR="003021BA" w:rsidRDefault="00206190">
            <w:pPr>
              <w:pStyle w:val="ConsPlusNormal0"/>
            </w:pPr>
            <w:r>
              <w:t>ФМБА России,</w:t>
            </w:r>
          </w:p>
          <w:p w:rsidR="003021BA" w:rsidRDefault="00206190">
            <w:pPr>
              <w:pStyle w:val="ConsPlusNormal0"/>
            </w:pPr>
            <w:r>
              <w:t>ФАС России,</w:t>
            </w:r>
          </w:p>
          <w:p w:rsidR="003021BA" w:rsidRDefault="00206190">
            <w:pPr>
              <w:pStyle w:val="ConsPlusNormal0"/>
            </w:pPr>
            <w:r>
              <w:t>Минэкономразвития России,</w:t>
            </w:r>
          </w:p>
          <w:p w:rsidR="003021BA" w:rsidRDefault="00206190">
            <w:pPr>
              <w:pStyle w:val="ConsPlusNormal0"/>
            </w:pPr>
            <w:r>
              <w:t>исполнительные органы субъектов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Внесение изменений в Концепцию увеличения заготовки плазмы крови для производства лекарственных препа</w:t>
            </w:r>
            <w:r>
              <w:t xml:space="preserve">ратов учреждениями Службы крови Федерального медико-биологического агентства и субъектов Российской Федерации на период до 2030 года и </w:t>
            </w:r>
            <w:hyperlink r:id="rId15" w:tooltip="Распоряжение Правительства РФ от 09.02.2023 N 291-р &lt;Об утверждении Концепции увеличения заготовки плазмы крови для производства лекарственных препаратов учреждениями Службы крови ФМБА России и субъектов РФ на период до 2030 года и плана мероприятий по увеличе">
              <w:r>
                <w:rPr>
                  <w:color w:val="0000FF"/>
                </w:rPr>
                <w:t>план</w:t>
              </w:r>
            </w:hyperlink>
            <w:r>
              <w:t xml:space="preserve"> мероприятий ("дорожную карту"</w:t>
            </w:r>
            <w:r>
              <w:t>) по увеличению заготовки плазмы крови для производства лекарственных препаратов учреждениями Службы крови Федерального медико-биологического агентства и субъектов Российской Федерации, утвержденные распоряжением Правительства Российской Федерации от 9 фев</w:t>
            </w:r>
            <w:r>
              <w:t>раля 2023 г. N 291-р, с учетом развития инфраструктуры и показателей производства препаратов крови и плазмы крови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ФМБА России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сентябрь 2026 г.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акт Правительства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  <w:outlineLvl w:val="1"/>
            </w:pPr>
            <w:r>
              <w:t>XI. Внедрение разработанных научными, медицинскими и образовательными организациями новых медицинских и генетических технологий, включая фармакогенетику и предиктивную генетику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Разработка и внедрение новых средств и методов профилактики, диагностики, лечения и реабилитации за счет развития генетических технологий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Минобрнауки России,</w:t>
            </w:r>
          </w:p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ФМБА России,</w:t>
            </w:r>
          </w:p>
          <w:p w:rsidR="003021BA" w:rsidRDefault="00206190">
            <w:pPr>
              <w:pStyle w:val="ConsPlusNormal0"/>
            </w:pPr>
            <w:r>
              <w:t>Роспотребнадзор,</w:t>
            </w:r>
          </w:p>
          <w:p w:rsidR="003021BA" w:rsidRDefault="00206190">
            <w:pPr>
              <w:pStyle w:val="ConsPlusNormal0"/>
            </w:pPr>
            <w:r>
              <w:t>исполнительные органы субъектов Российской Федераци</w:t>
            </w:r>
            <w:r>
              <w:t>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Разработка и внедрение новых методов прогнозирования, диагностики и мониторинга течения заболеваний, персонализированной фармакотерапии на основе генетических технологий, технологий фармакогенетики и средств для их реализации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Минобрнауки России,</w:t>
            </w:r>
          </w:p>
          <w:p w:rsidR="003021BA" w:rsidRDefault="00206190">
            <w:pPr>
              <w:pStyle w:val="ConsPlusNormal0"/>
            </w:pPr>
            <w:r>
              <w:t>Минздрав Р</w:t>
            </w:r>
            <w:r>
              <w:t>оссии,</w:t>
            </w:r>
          </w:p>
          <w:p w:rsidR="003021BA" w:rsidRDefault="00206190">
            <w:pPr>
              <w:pStyle w:val="ConsPlusNormal0"/>
            </w:pPr>
            <w:r>
              <w:t>ФМБА России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Разработка и внедрение наукоемких технологий, включая биомедицинские технологии, в том числе биопечати и технологии, направленные на поддержание здорового долгол</w:t>
            </w:r>
            <w:r>
              <w:t>етия, современных молекулярно-генетических методов прогнозирования, диагностики и мониторинга течения заболеваний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Минобрнауки России,</w:t>
            </w:r>
          </w:p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ФМБА России,</w:t>
            </w:r>
          </w:p>
          <w:p w:rsidR="003021BA" w:rsidRDefault="00206190">
            <w:pPr>
              <w:pStyle w:val="ConsPlusNormal0"/>
            </w:pPr>
            <w:r>
              <w:t>Роспотребнадзор,</w:t>
            </w:r>
          </w:p>
          <w:p w:rsidR="003021BA" w:rsidRDefault="00206190">
            <w:pPr>
              <w:pStyle w:val="ConsPlusNormal0"/>
            </w:pPr>
            <w:r>
              <w:t>исполнительные органы субъектов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Разработка и внедрение нейрокогнитивных технологий для диагностики и лечения нейродегенеративных заболеваний, технологий на основе искусственного интеллекта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Минобрнауки России,</w:t>
            </w:r>
          </w:p>
          <w:p w:rsidR="003021BA" w:rsidRDefault="00206190">
            <w:pPr>
              <w:pStyle w:val="ConsPlusNormal0"/>
            </w:pPr>
            <w:r>
              <w:t>Мин</w:t>
            </w:r>
            <w:r>
              <w:t>здрав России,</w:t>
            </w:r>
          </w:p>
          <w:p w:rsidR="003021BA" w:rsidRDefault="00206190">
            <w:pPr>
              <w:pStyle w:val="ConsPlusNormal0"/>
            </w:pPr>
            <w:r>
              <w:t>ФМБА России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Разработка и внедрение биотехнологий на основе искусственного интеллекта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Минобрнауки России,</w:t>
            </w:r>
          </w:p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ФМБА России,</w:t>
            </w:r>
          </w:p>
          <w:p w:rsidR="003021BA" w:rsidRDefault="00206190">
            <w:pPr>
              <w:pStyle w:val="ConsPlusNormal0"/>
            </w:pPr>
            <w:r>
              <w:t>исполнительные органы субъектов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  <w:outlineLvl w:val="1"/>
            </w:pPr>
            <w:r>
              <w:t>XII. Обеспечение технологической независимости производства и ассортиментной доступности высокотехнологичных биологических лекарств</w:t>
            </w:r>
            <w:r>
              <w:t>енных препаратов для медицинского применения, биомедицинских клеточных продуктов, продуктов тканевой инженерии и медицинских изделий отечественного производства, в том числе посредством регистрации и вывода на рынок новых лекарственных препаратов для медиц</w:t>
            </w:r>
            <w:r>
              <w:t>инского применения, все стадии производства которых (включая синтез молекулы действующего вещества при производстве фармацевтических субстанций) осуществляются на территории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 xml:space="preserve">Разработка и регистрация наиболее актуальных и востребованных лекарственных препаратов для медицинского применения, включая радиофармацевтические, и медицинских изделий, в том числе имплантируемых в организм человека, в рамках обеспечения технологического </w:t>
            </w:r>
            <w:r>
              <w:t>суверенитета Российской Федерации в сфере здравоохранения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Минпромторг России,</w:t>
            </w:r>
          </w:p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Минобрнауки России,</w:t>
            </w:r>
          </w:p>
          <w:p w:rsidR="003021BA" w:rsidRDefault="00206190">
            <w:pPr>
              <w:pStyle w:val="ConsPlusNormal0"/>
            </w:pPr>
            <w:r>
              <w:t>Росздравнадзор,</w:t>
            </w:r>
          </w:p>
          <w:p w:rsidR="003021BA" w:rsidRDefault="00206190">
            <w:pPr>
              <w:pStyle w:val="ConsPlusNormal0"/>
            </w:pPr>
            <w:r>
              <w:t>ФМБА России,</w:t>
            </w:r>
          </w:p>
          <w:p w:rsidR="003021BA" w:rsidRDefault="00206190">
            <w:pPr>
              <w:pStyle w:val="ConsPlusNormal0"/>
            </w:pPr>
            <w:r>
              <w:t>Роспотребнадзор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март 2027 г.,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Разработка новых биотехнологических, высокотехнологичных и радиофармацевтических лекарственных препаратов для медицинского применения, в том числе персонализированных, биомедицинских клеточных продуктов, продуктов тканевой инженерии, а также методов оказан</w:t>
            </w:r>
            <w:r>
              <w:t>ия медицинской помощи и медицинских технологий в целях обеспечения технологического лидерства Российской Федерации в сфере здравоохранения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Минобрнауки России,</w:t>
            </w:r>
          </w:p>
          <w:p w:rsidR="003021BA" w:rsidRDefault="00206190">
            <w:pPr>
              <w:pStyle w:val="ConsPlusNormal0"/>
            </w:pPr>
            <w:r>
              <w:t>Росздравнадзор,</w:t>
            </w:r>
          </w:p>
          <w:p w:rsidR="003021BA" w:rsidRDefault="00206190">
            <w:pPr>
              <w:pStyle w:val="ConsPlusNormal0"/>
            </w:pPr>
            <w:r>
              <w:t>ФМБА России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2030 год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  <w:outlineLvl w:val="1"/>
            </w:pPr>
            <w:r>
              <w:t>XIII. Развитие технологий персонализированной медицины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Разработка технологий генетического редактирования в интересах медицины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Минобрнауки России,</w:t>
            </w:r>
          </w:p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ФМБА России,</w:t>
            </w:r>
          </w:p>
          <w:p w:rsidR="003021BA" w:rsidRDefault="00206190">
            <w:pPr>
              <w:pStyle w:val="ConsPlusNormal0"/>
            </w:pPr>
            <w:r>
              <w:t>Роспотребнадзор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декабрь 2027 г.,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Внедрение в систему здравоохранения наиболее актуальных и востребованных новых лекарственных препаратов для медицинского применения, в том числе персонализированных, биотехнологических, высокотехнологичных и радиофармацевтических, медицинских изделий, биом</w:t>
            </w:r>
            <w:r>
              <w:t>едицинских клеточных продуктов, продуктов тканевой инженерии, а также методов оказания медицинской помощи и медицинских технологий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Минпромторг России,</w:t>
            </w:r>
          </w:p>
          <w:p w:rsidR="003021BA" w:rsidRDefault="00206190">
            <w:pPr>
              <w:pStyle w:val="ConsPlusNormal0"/>
            </w:pPr>
            <w:r>
              <w:t>ФМБА России,</w:t>
            </w:r>
          </w:p>
          <w:p w:rsidR="003021BA" w:rsidRDefault="00206190">
            <w:pPr>
              <w:pStyle w:val="ConsPlusNormal0"/>
            </w:pPr>
            <w:r>
              <w:t>Роспотребнадзор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</w:t>
            </w:r>
            <w:r>
              <w:t>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  <w:outlineLvl w:val="1"/>
            </w:pPr>
            <w:r>
              <w:t>XIV. Разработка информационных систем в сфере здравоохранения с поддержкой принятия врачебных решений с использованием технологий искусственного интеллекта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Внедрение единой цифровой платформы, основанной на цифровом профиле, обеспечивающей переход на электронный документооборот и использующей сервисы с применением технологий искусственного интеллекта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Федеральный фонд обязательного медицинског</w:t>
            </w:r>
            <w:r>
              <w:t>о страхования,</w:t>
            </w:r>
          </w:p>
          <w:p w:rsidR="003021BA" w:rsidRDefault="00206190">
            <w:pPr>
              <w:pStyle w:val="ConsPlusNormal0"/>
            </w:pPr>
            <w:r>
              <w:t>исполнительные органы субъектов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59.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Совершенствование развития телемедицинских технологий для проведения дистанционных консультаций, скринингов, дистанционного мониторинга состояния здоровья, в том числе с использованием искусственного интеллекта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исполнительные органы субъек</w:t>
            </w:r>
            <w:r>
              <w:t>тов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2027 год, далее - ежегодно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Совершенствование информационной безопасности и защиты персональных данных, предотвращение информационно-технического вмешательства в информационные системы в сфере здравоохранения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Федеральный фонд обязательного медицинского страхования,</w:t>
            </w:r>
          </w:p>
          <w:p w:rsidR="003021BA" w:rsidRDefault="00206190">
            <w:pPr>
              <w:pStyle w:val="ConsPlusNormal0"/>
            </w:pPr>
            <w:r>
              <w:t>и</w:t>
            </w:r>
            <w:r>
              <w:t>сполнительные органы субъектов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2030 год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61.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Разработка медицинских изделий (в том числе программного обеспечения, являющегося медицинским изделием) с использованием технологий искусственного интеллекта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Минобрнауки России,</w:t>
            </w:r>
          </w:p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ФМБА России,</w:t>
            </w:r>
          </w:p>
          <w:p w:rsidR="003021BA" w:rsidRDefault="00206190">
            <w:pPr>
              <w:pStyle w:val="ConsPlusNormal0"/>
            </w:pPr>
            <w:r>
              <w:t>Роспотребнадзор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декабрь 2027 г., далее - ежегодн</w:t>
            </w:r>
            <w:r>
              <w:t>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  <w:outlineLvl w:val="1"/>
            </w:pPr>
            <w:r>
              <w:t>XV. Обеспечение полной интеграции систем оказания медицинской помощи Донецкой Народной Республики, Луганской Народной Республики, Запорожской и Херсонской областей в систему здравоохранения Российской Федераци</w:t>
            </w:r>
            <w:r>
              <w:t>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62.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Развитие инфраструктуры медицинских организаций Донецкой Народной Республики, Луганской Народной Республики, Запорожской области и Херсонской области в соответствии с приоритетами пространственного развития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исполнительные органы Донецкой Народной Республики, Луганской Народной Республики, Запорожской области и Херсонской области,</w:t>
            </w:r>
          </w:p>
          <w:p w:rsidR="003021BA" w:rsidRDefault="00206190">
            <w:pPr>
              <w:pStyle w:val="ConsPlusNormal0"/>
            </w:pPr>
            <w:r>
              <w:t>Союз театральных деятелей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2030 год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Обеспечение оказания медицинской помощи в соответствии с порядком оказания медицинской помощи на основе клинических рекомендаций, а также с учетом стандартов медицинской помощи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Росздравнадзор,</w:t>
            </w:r>
          </w:p>
          <w:p w:rsidR="003021BA" w:rsidRDefault="00206190">
            <w:pPr>
              <w:pStyle w:val="ConsPlusNormal0"/>
            </w:pPr>
            <w:r>
              <w:t>исполнительные органы Донецкой Народной Респуб</w:t>
            </w:r>
            <w:r>
              <w:t>лики, Луганской Народной Республики, Запорожской области и Херсонской области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2030 год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  <w:tr w:rsidR="003021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1BA" w:rsidRDefault="00206190">
            <w:pPr>
              <w:pStyle w:val="ConsPlusNormal0"/>
            </w:pPr>
            <w:r>
              <w:t>Создание единого цифрового контура в здравоохранении на основе единой государственной информационной системы в сфере здр</w:t>
            </w:r>
            <w:r>
              <w:t>авоохранения в медицинских организациях государственной системы здравоохранения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1BA" w:rsidRDefault="00206190">
            <w:pPr>
              <w:pStyle w:val="ConsPlusNormal0"/>
            </w:pPr>
            <w:r>
              <w:t>Минздрав России,</w:t>
            </w:r>
          </w:p>
          <w:p w:rsidR="003021BA" w:rsidRDefault="00206190">
            <w:pPr>
              <w:pStyle w:val="ConsPlusNormal0"/>
            </w:pPr>
            <w:r>
              <w:t>Минцифры России,</w:t>
            </w:r>
          </w:p>
          <w:p w:rsidR="003021BA" w:rsidRDefault="00206190">
            <w:pPr>
              <w:pStyle w:val="ConsPlusNormal0"/>
            </w:pPr>
            <w:r>
              <w:t>исполнительные органы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1BA" w:rsidRDefault="0020619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1BA" w:rsidRDefault="00206190">
            <w:pPr>
              <w:pStyle w:val="ConsPlusNormal0"/>
            </w:pPr>
            <w:r>
              <w:t>доклад в Правительство Российской Федерации</w:t>
            </w:r>
          </w:p>
        </w:tc>
      </w:tr>
    </w:tbl>
    <w:p w:rsidR="003021BA" w:rsidRDefault="003021BA">
      <w:pPr>
        <w:pStyle w:val="ConsPlusNormal0"/>
        <w:jc w:val="both"/>
      </w:pPr>
    </w:p>
    <w:p w:rsidR="003021BA" w:rsidRDefault="003021BA">
      <w:pPr>
        <w:pStyle w:val="ConsPlusNormal0"/>
        <w:jc w:val="both"/>
      </w:pPr>
    </w:p>
    <w:p w:rsidR="003021BA" w:rsidRDefault="003021B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021BA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06190">
      <w:r>
        <w:separator/>
      </w:r>
    </w:p>
  </w:endnote>
  <w:endnote w:type="continuationSeparator" w:id="0">
    <w:p w:rsidR="00000000" w:rsidRDefault="00206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1BA" w:rsidRDefault="003021B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021B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021BA" w:rsidRDefault="0020619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021BA" w:rsidRDefault="0020619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021BA" w:rsidRDefault="0020619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3021BA" w:rsidRDefault="0020619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1BA" w:rsidRDefault="003021B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021B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021BA" w:rsidRDefault="0020619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021BA" w:rsidRDefault="0020619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021BA" w:rsidRDefault="0020619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3021BA" w:rsidRDefault="0020619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06190">
      <w:r>
        <w:separator/>
      </w:r>
    </w:p>
  </w:footnote>
  <w:footnote w:type="continuationSeparator" w:id="0">
    <w:p w:rsidR="00000000" w:rsidRDefault="002061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3021B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021BA" w:rsidRDefault="0020619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01.07.2026 N 1693-р</w:t>
          </w:r>
          <w:r>
            <w:rPr>
              <w:rFonts w:ascii="Tahoma" w:hAnsi="Tahoma" w:cs="Tahoma"/>
              <w:sz w:val="16"/>
              <w:szCs w:val="16"/>
            </w:rPr>
            <w:br/>
            <w:t>&lt;Об утверждении плана мероприятий по реализации Стратегии развития ...</w:t>
          </w:r>
        </w:p>
      </w:tc>
      <w:tc>
        <w:tcPr>
          <w:tcW w:w="2300" w:type="pct"/>
          <w:vAlign w:val="center"/>
        </w:tcPr>
        <w:p w:rsidR="003021BA" w:rsidRDefault="0020619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3021BA" w:rsidRDefault="003021B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021BA" w:rsidRDefault="003021BA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3021B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021BA" w:rsidRDefault="0020619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01.07.2026 N 1693-р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&lt;Об утверждении плана мероприятий по </w:t>
          </w:r>
          <w:r>
            <w:rPr>
              <w:rFonts w:ascii="Tahoma" w:hAnsi="Tahoma" w:cs="Tahoma"/>
              <w:sz w:val="16"/>
              <w:szCs w:val="16"/>
            </w:rPr>
            <w:t>реализации Стратегии развития ...</w:t>
          </w:r>
        </w:p>
      </w:tc>
      <w:tc>
        <w:tcPr>
          <w:tcW w:w="2300" w:type="pct"/>
          <w:vAlign w:val="center"/>
        </w:tcPr>
        <w:p w:rsidR="003021BA" w:rsidRDefault="0020619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3021BA" w:rsidRDefault="003021B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021BA" w:rsidRDefault="003021B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1BA"/>
    <w:rsid w:val="00206190"/>
    <w:rsid w:val="0030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2FB888-DADA-4923-B1DE-50DCF327A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522289&amp;date=24.08.2026&amp;dst=100010&amp;field=134" TargetMode="External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95567&amp;date=24.08.2026&amp;dst=100012&amp;field=134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520966&amp;date=24.08.2026&amp;dst=100014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39556&amp;date=24.08.2026&amp;dst=100138&amp;field=134" TargetMode="External"/><Relationship Id="rId10" Type="http://schemas.openxmlformats.org/officeDocument/2006/relationships/hyperlink" Target="https://login.consultant.ru/link/?req=doc&amp;base=LAW&amp;n=536701&amp;date=24.08.2026&amp;dst=32379&amp;field=134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0966&amp;date=24.08.2026&amp;dst=100008&amp;field=134" TargetMode="External"/><Relationship Id="rId14" Type="http://schemas.openxmlformats.org/officeDocument/2006/relationships/hyperlink" Target="https://login.consultant.ru/link/?req=doc&amp;base=LAW&amp;n=523141&amp;date=24.08.2026&amp;dst=100014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5416</Words>
  <Characters>30872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Правительства РФ от 01.07.2026 N 1693-р
&lt;Об утверждении плана мероприятий по реализации Стратегии развития здравоохранения в Российской Федерации на период до 2030 года&gt;</vt:lpstr>
    </vt:vector>
  </TitlesOfParts>
  <Company>КонсультантПлюс Версия 4025.00.50</Company>
  <LinksUpToDate>false</LinksUpToDate>
  <CharactersWithSpaces>36216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01.07.2026 N 1693-р
&lt;Об утверждении плана мероприятий по реализации Стратегии развития здравоохранения в Российской Федерации на период до 2030 года&gt;</dc:title>
  <dc:creator>Соломина Анастасия Владимировна</dc:creator>
  <cp:lastModifiedBy>Соломина Анастасия Владимировна</cp:lastModifiedBy>
  <cp:revision>2</cp:revision>
  <dcterms:created xsi:type="dcterms:W3CDTF">2026-08-24T10:11:00Z</dcterms:created>
  <dcterms:modified xsi:type="dcterms:W3CDTF">2026-08-24T10:11:00Z</dcterms:modified>
</cp:coreProperties>
</file>